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89329" w14:textId="77777777" w:rsidR="00603A1B" w:rsidRPr="00603A1B" w:rsidRDefault="00603A1B" w:rsidP="00603A1B">
      <w:pPr>
        <w:shd w:val="clear" w:color="auto" w:fill="FFFFFF"/>
        <w:spacing w:after="150" w:line="240" w:lineRule="auto"/>
        <w:rPr>
          <w:rFonts w:ascii="Helvetica" w:eastAsia="Times New Roman" w:hAnsi="Helvetica" w:cs="Helvetica"/>
          <w:b/>
          <w:bCs/>
          <w:color w:val="333333"/>
          <w:kern w:val="0"/>
          <w:sz w:val="30"/>
          <w:szCs w:val="30"/>
          <w:lang w:eastAsia="tr-TR"/>
          <w14:ligatures w14:val="none"/>
        </w:rPr>
      </w:pPr>
      <w:r w:rsidRPr="00603A1B">
        <w:rPr>
          <w:rFonts w:ascii="Helvetica" w:eastAsia="Times New Roman" w:hAnsi="Helvetica" w:cs="Helvetica"/>
          <w:b/>
          <w:bCs/>
          <w:color w:val="333333"/>
          <w:kern w:val="0"/>
          <w:sz w:val="30"/>
          <w:szCs w:val="30"/>
          <w:lang w:eastAsia="tr-TR"/>
          <w14:ligatures w14:val="none"/>
        </w:rPr>
        <w:t>Bilimsel Yayınlar (2021)</w:t>
      </w:r>
    </w:p>
    <w:p w14:paraId="21F27150" w14:textId="77777777" w:rsidR="00603A1B" w:rsidRPr="00603A1B" w:rsidRDefault="00603A1B" w:rsidP="00603A1B">
      <w:pPr>
        <w:shd w:val="clear" w:color="auto" w:fill="FFFFFF"/>
        <w:spacing w:after="150" w:line="300" w:lineRule="atLeast"/>
        <w:rPr>
          <w:rFonts w:ascii="Helvetica" w:eastAsia="Times New Roman" w:hAnsi="Helvetica" w:cs="Helvetica"/>
          <w:color w:val="333333"/>
          <w:kern w:val="0"/>
          <w:sz w:val="21"/>
          <w:szCs w:val="21"/>
          <w:lang w:eastAsia="tr-TR"/>
          <w14:ligatures w14:val="none"/>
        </w:rPr>
      </w:pPr>
      <w:r w:rsidRPr="00603A1B">
        <w:rPr>
          <w:rFonts w:ascii="Helvetica" w:eastAsia="Times New Roman" w:hAnsi="Helvetica" w:cs="Helvetica"/>
          <w:b/>
          <w:bCs/>
          <w:color w:val="333333"/>
          <w:kern w:val="0"/>
          <w:sz w:val="21"/>
          <w:szCs w:val="21"/>
          <w:lang w:eastAsia="tr-TR"/>
          <w14:ligatures w14:val="none"/>
        </w:rPr>
        <w:t>SCI, SSCI, SCI-Expanded ve AHCI endeksleri tarafından taranan dergilerde yayımlanan ya da yayımlanmak üzere kabul edilmiş makaleler. (Q1)</w:t>
      </w:r>
    </w:p>
    <w:p w14:paraId="6CF1CB06" w14:textId="77777777" w:rsidR="00603A1B" w:rsidRPr="00603A1B" w:rsidRDefault="00603A1B" w:rsidP="00603A1B">
      <w:pPr>
        <w:shd w:val="clear" w:color="auto" w:fill="FFFFFF"/>
        <w:spacing w:after="150" w:line="300" w:lineRule="atLeast"/>
        <w:rPr>
          <w:rFonts w:ascii="Helvetica" w:eastAsia="Times New Roman" w:hAnsi="Helvetica" w:cs="Helvetica"/>
          <w:color w:val="333333"/>
          <w:kern w:val="0"/>
          <w:sz w:val="21"/>
          <w:szCs w:val="21"/>
          <w:lang w:eastAsia="tr-TR"/>
          <w14:ligatures w14:val="none"/>
        </w:rPr>
      </w:pPr>
      <w:r w:rsidRPr="00603A1B">
        <w:rPr>
          <w:rFonts w:ascii="Helvetica" w:eastAsia="Times New Roman" w:hAnsi="Helvetica" w:cs="Helvetica"/>
          <w:color w:val="333333"/>
          <w:kern w:val="0"/>
          <w:sz w:val="21"/>
          <w:szCs w:val="21"/>
          <w:lang w:eastAsia="tr-TR"/>
          <w14:ligatures w14:val="none"/>
        </w:rPr>
        <w:t>Erdogan, C., Velioglu, A. Sibel, Gurkan, M. Oktay, Denholm, I., and Moores, G. D. (2021). Detection of resistance to pyrethroid and neonicotinoid insecticides in the greenhouse whitefly, Trialeurodes vaporariorum (Westw.) (Hemiptera: Aleyrodidae). Crop protection, 146. doi: </w:t>
      </w:r>
      <w:hyperlink r:id="rId4" w:history="1">
        <w:r w:rsidRPr="00603A1B">
          <w:rPr>
            <w:rFonts w:ascii="Helvetica" w:eastAsia="Times New Roman" w:hAnsi="Helvetica" w:cs="Helvetica"/>
            <w:color w:val="337AB7"/>
            <w:kern w:val="0"/>
            <w:sz w:val="21"/>
            <w:szCs w:val="21"/>
            <w:u w:val="single"/>
            <w:lang w:eastAsia="tr-TR"/>
            <w14:ligatures w14:val="none"/>
          </w:rPr>
          <w:t>10.1016/j.cropro.2021.105661</w:t>
        </w:r>
      </w:hyperlink>
    </w:p>
    <w:p w14:paraId="13069187" w14:textId="77777777" w:rsidR="00603A1B" w:rsidRPr="00603A1B" w:rsidRDefault="00603A1B" w:rsidP="00603A1B">
      <w:pPr>
        <w:shd w:val="clear" w:color="auto" w:fill="FFFFFF"/>
        <w:spacing w:after="150" w:line="300" w:lineRule="atLeast"/>
        <w:rPr>
          <w:rFonts w:ascii="Helvetica" w:eastAsia="Times New Roman" w:hAnsi="Helvetica" w:cs="Helvetica"/>
          <w:color w:val="333333"/>
          <w:kern w:val="0"/>
          <w:sz w:val="21"/>
          <w:szCs w:val="21"/>
          <w:lang w:eastAsia="tr-TR"/>
          <w14:ligatures w14:val="none"/>
        </w:rPr>
      </w:pPr>
      <w:r w:rsidRPr="00603A1B">
        <w:rPr>
          <w:rFonts w:ascii="Helvetica" w:eastAsia="Times New Roman" w:hAnsi="Helvetica" w:cs="Helvetica"/>
          <w:color w:val="333333"/>
          <w:kern w:val="0"/>
          <w:sz w:val="21"/>
          <w:szCs w:val="21"/>
          <w:lang w:eastAsia="tr-TR"/>
          <w14:ligatures w14:val="none"/>
        </w:rPr>
        <w:t>Babal YK, Kandemir B, Aksan Kurnaz I. Gene regulatory network of ETS domain transcription factors in different stages of glioma. J Pers Med. 11(2):138 (2021)</w:t>
      </w:r>
    </w:p>
    <w:p w14:paraId="7E09B4B1" w14:textId="77777777" w:rsidR="00603A1B" w:rsidRPr="00603A1B" w:rsidRDefault="00603A1B" w:rsidP="00603A1B">
      <w:pPr>
        <w:shd w:val="clear" w:color="auto" w:fill="FFFFFF"/>
        <w:spacing w:after="150" w:line="300" w:lineRule="atLeast"/>
        <w:rPr>
          <w:rFonts w:ascii="Helvetica" w:eastAsia="Times New Roman" w:hAnsi="Helvetica" w:cs="Helvetica"/>
          <w:color w:val="333333"/>
          <w:kern w:val="0"/>
          <w:sz w:val="21"/>
          <w:szCs w:val="21"/>
          <w:lang w:eastAsia="tr-TR"/>
          <w14:ligatures w14:val="none"/>
        </w:rPr>
      </w:pPr>
      <w:r w:rsidRPr="00603A1B">
        <w:rPr>
          <w:rFonts w:ascii="Helvetica" w:eastAsia="Times New Roman" w:hAnsi="Helvetica" w:cs="Helvetica"/>
          <w:color w:val="333333"/>
          <w:kern w:val="0"/>
          <w:sz w:val="21"/>
          <w:szCs w:val="21"/>
          <w:lang w:eastAsia="tr-TR"/>
          <w14:ligatures w14:val="none"/>
        </w:rPr>
        <w:t>Savaşan Sogut M, Venugopal C, Kandemir B, Dag U, Mahendram S, Singh S, Gulfidan G, Arga KY, Yilmaz B, Aksan Kurnaz I. ETS-Domain Transcription Factor Elk-1 Regulates Stemness Genes in Brain Tumors and CD133+ BrainTumor-Initiating Cells. J Pers Med. 11(2):125 (2021)</w:t>
      </w:r>
    </w:p>
    <w:p w14:paraId="5565E389" w14:textId="77777777" w:rsidR="00603A1B" w:rsidRPr="00603A1B" w:rsidRDefault="00603A1B" w:rsidP="00603A1B">
      <w:pPr>
        <w:shd w:val="clear" w:color="auto" w:fill="FFFFFF"/>
        <w:spacing w:after="150" w:line="300" w:lineRule="atLeast"/>
        <w:rPr>
          <w:rFonts w:ascii="Helvetica" w:eastAsia="Times New Roman" w:hAnsi="Helvetica" w:cs="Helvetica"/>
          <w:color w:val="333333"/>
          <w:kern w:val="0"/>
          <w:sz w:val="21"/>
          <w:szCs w:val="21"/>
          <w:lang w:eastAsia="tr-TR"/>
          <w14:ligatures w14:val="none"/>
        </w:rPr>
      </w:pPr>
      <w:r w:rsidRPr="00603A1B">
        <w:rPr>
          <w:rFonts w:ascii="Helvetica" w:eastAsia="Times New Roman" w:hAnsi="Helvetica" w:cs="Helvetica"/>
          <w:color w:val="333333"/>
          <w:kern w:val="0"/>
          <w:sz w:val="21"/>
          <w:szCs w:val="21"/>
          <w:lang w:eastAsia="tr-TR"/>
          <w14:ligatures w14:val="none"/>
        </w:rPr>
        <w:t>Çiçek K, Ayaz D, Afşar M, Bardakçı Y, Akın Pekşen Ç, Cumhuriyet O, İsmail İ, Yenmiş M, Üstündağ E, Tok C, Bilgin C, Akçakaya H. Unsustainable harvest of water frogs in southern Turkey for the European market. Oryx, 2021; 55(3): 364-372</w:t>
      </w:r>
    </w:p>
    <w:p w14:paraId="40D6D4B6" w14:textId="77777777" w:rsidR="00603A1B" w:rsidRPr="00603A1B" w:rsidRDefault="00603A1B" w:rsidP="00603A1B">
      <w:pPr>
        <w:shd w:val="clear" w:color="auto" w:fill="FFFFFF"/>
        <w:spacing w:after="150" w:line="300" w:lineRule="atLeast"/>
        <w:rPr>
          <w:rFonts w:ascii="Helvetica" w:eastAsia="Times New Roman" w:hAnsi="Helvetica" w:cs="Helvetica"/>
          <w:color w:val="333333"/>
          <w:kern w:val="0"/>
          <w:sz w:val="21"/>
          <w:szCs w:val="21"/>
          <w:lang w:eastAsia="tr-TR"/>
          <w14:ligatures w14:val="none"/>
        </w:rPr>
      </w:pPr>
      <w:r w:rsidRPr="00603A1B">
        <w:rPr>
          <w:rFonts w:ascii="Helvetica" w:eastAsia="Times New Roman" w:hAnsi="Helvetica" w:cs="Helvetica"/>
          <w:color w:val="333333"/>
          <w:kern w:val="0"/>
          <w:sz w:val="21"/>
          <w:szCs w:val="21"/>
          <w:lang w:eastAsia="tr-TR"/>
          <w14:ligatures w14:val="none"/>
        </w:rPr>
        <w:t>Kayıhan DS, Aksoy E, Kayıhan C. Identification and expression profiling of toxic boron-responsive microRNAs and their targets in sensitive and tolerant wheat cultivars. Turkish Journal of Agriculture and Forestry, 2021; 45(4):411-433.                                                          </w:t>
      </w:r>
    </w:p>
    <w:p w14:paraId="0CAB3112" w14:textId="77777777" w:rsidR="00603A1B" w:rsidRPr="00603A1B" w:rsidRDefault="00603A1B" w:rsidP="00603A1B">
      <w:pPr>
        <w:shd w:val="clear" w:color="auto" w:fill="FFFFFF"/>
        <w:spacing w:after="150" w:line="300" w:lineRule="atLeast"/>
        <w:rPr>
          <w:rFonts w:ascii="Helvetica" w:eastAsia="Times New Roman" w:hAnsi="Helvetica" w:cs="Helvetica"/>
          <w:color w:val="333333"/>
          <w:kern w:val="0"/>
          <w:sz w:val="21"/>
          <w:szCs w:val="21"/>
          <w:lang w:eastAsia="tr-TR"/>
          <w14:ligatures w14:val="none"/>
        </w:rPr>
      </w:pPr>
      <w:r w:rsidRPr="00603A1B">
        <w:rPr>
          <w:rFonts w:ascii="Helvetica" w:eastAsia="Times New Roman" w:hAnsi="Helvetica" w:cs="Helvetica"/>
          <w:color w:val="333333"/>
          <w:kern w:val="0"/>
          <w:sz w:val="21"/>
          <w:szCs w:val="21"/>
          <w:lang w:eastAsia="tr-TR"/>
          <w14:ligatures w14:val="none"/>
        </w:rPr>
        <w:t>Ekinci MH, Kayıhan DS, Kayıhan C, Özden Çiftçi Y. The role of microRNAs in recovery rates of Arabidopsis thaliana after short term cryo-storage. Plant Cell, Tissue and Organ Culture, 2021; 144:281-293.</w:t>
      </w:r>
    </w:p>
    <w:p w14:paraId="1E86490C" w14:textId="77777777" w:rsidR="00603A1B" w:rsidRPr="00603A1B" w:rsidRDefault="00603A1B" w:rsidP="00603A1B">
      <w:pPr>
        <w:shd w:val="clear" w:color="auto" w:fill="FFFFFF"/>
        <w:spacing w:after="150" w:line="300" w:lineRule="atLeast"/>
        <w:rPr>
          <w:rFonts w:ascii="Helvetica" w:eastAsia="Times New Roman" w:hAnsi="Helvetica" w:cs="Helvetica"/>
          <w:color w:val="333333"/>
          <w:kern w:val="0"/>
          <w:sz w:val="21"/>
          <w:szCs w:val="21"/>
          <w:lang w:eastAsia="tr-TR"/>
          <w14:ligatures w14:val="none"/>
        </w:rPr>
      </w:pPr>
      <w:r w:rsidRPr="00603A1B">
        <w:rPr>
          <w:rFonts w:ascii="Helvetica" w:eastAsia="Times New Roman" w:hAnsi="Helvetica" w:cs="Helvetica"/>
          <w:color w:val="333333"/>
          <w:kern w:val="0"/>
          <w:sz w:val="21"/>
          <w:szCs w:val="21"/>
          <w:lang w:eastAsia="tr-TR"/>
          <w14:ligatures w14:val="none"/>
        </w:rPr>
        <w:t>--------------------------------------------------------------------------------------------------------------------------</w:t>
      </w:r>
    </w:p>
    <w:p w14:paraId="20AD0C1B" w14:textId="77777777" w:rsidR="00603A1B" w:rsidRPr="00603A1B" w:rsidRDefault="00603A1B" w:rsidP="00603A1B">
      <w:pPr>
        <w:shd w:val="clear" w:color="auto" w:fill="FFFFFF"/>
        <w:spacing w:after="150" w:line="300" w:lineRule="atLeast"/>
        <w:rPr>
          <w:rFonts w:ascii="Helvetica" w:eastAsia="Times New Roman" w:hAnsi="Helvetica" w:cs="Helvetica"/>
          <w:color w:val="333333"/>
          <w:kern w:val="0"/>
          <w:sz w:val="21"/>
          <w:szCs w:val="21"/>
          <w:lang w:eastAsia="tr-TR"/>
          <w14:ligatures w14:val="none"/>
        </w:rPr>
      </w:pPr>
      <w:r w:rsidRPr="00603A1B">
        <w:rPr>
          <w:rFonts w:ascii="Helvetica" w:eastAsia="Times New Roman" w:hAnsi="Helvetica" w:cs="Helvetica"/>
          <w:b/>
          <w:bCs/>
          <w:color w:val="333333"/>
          <w:kern w:val="0"/>
          <w:sz w:val="21"/>
          <w:szCs w:val="21"/>
          <w:lang w:eastAsia="tr-TR"/>
          <w14:ligatures w14:val="none"/>
        </w:rPr>
        <w:t>SCI, SSCI, SCI-Expanded ve AHCI endeksleri tarafından taranan dergilerde yayımlanan ya da yayımlanmaküzere kabul edilmiş makaleler. (Q2)</w:t>
      </w:r>
    </w:p>
    <w:p w14:paraId="29B62ADF" w14:textId="77777777" w:rsidR="00603A1B" w:rsidRPr="00603A1B" w:rsidRDefault="00603A1B" w:rsidP="00603A1B">
      <w:pPr>
        <w:shd w:val="clear" w:color="auto" w:fill="FFFFFF"/>
        <w:spacing w:after="150" w:line="300" w:lineRule="atLeast"/>
        <w:rPr>
          <w:rFonts w:ascii="Helvetica" w:eastAsia="Times New Roman" w:hAnsi="Helvetica" w:cs="Helvetica"/>
          <w:color w:val="333333"/>
          <w:kern w:val="0"/>
          <w:sz w:val="21"/>
          <w:szCs w:val="21"/>
          <w:lang w:eastAsia="tr-TR"/>
          <w14:ligatures w14:val="none"/>
        </w:rPr>
      </w:pPr>
      <w:r w:rsidRPr="00603A1B">
        <w:rPr>
          <w:rFonts w:ascii="Helvetica" w:eastAsia="Times New Roman" w:hAnsi="Helvetica" w:cs="Helvetica"/>
          <w:color w:val="333333"/>
          <w:kern w:val="0"/>
          <w:sz w:val="21"/>
          <w:szCs w:val="21"/>
          <w:lang w:eastAsia="tr-TR"/>
          <w14:ligatures w14:val="none"/>
        </w:rPr>
        <w:t>Baker KH, Gray HW, Akın Pekşen Ç, Hoelzel AR. Conservation genetics of the European fallow deer: a reply to Marchesini et al.. Mammalian Biology, 2021; 101:313-319.</w:t>
      </w:r>
    </w:p>
    <w:p w14:paraId="4C97764B" w14:textId="77777777" w:rsidR="00603A1B" w:rsidRPr="00603A1B" w:rsidRDefault="00603A1B" w:rsidP="00603A1B">
      <w:pPr>
        <w:shd w:val="clear" w:color="auto" w:fill="FFFFFF"/>
        <w:spacing w:after="150" w:line="300" w:lineRule="atLeast"/>
        <w:rPr>
          <w:rFonts w:ascii="Helvetica" w:eastAsia="Times New Roman" w:hAnsi="Helvetica" w:cs="Helvetica"/>
          <w:color w:val="333333"/>
          <w:kern w:val="0"/>
          <w:sz w:val="21"/>
          <w:szCs w:val="21"/>
          <w:lang w:eastAsia="tr-TR"/>
          <w14:ligatures w14:val="none"/>
        </w:rPr>
      </w:pPr>
      <w:r w:rsidRPr="00603A1B">
        <w:rPr>
          <w:rFonts w:ascii="Helvetica" w:eastAsia="Times New Roman" w:hAnsi="Helvetica" w:cs="Helvetica"/>
          <w:color w:val="333333"/>
          <w:kern w:val="0"/>
          <w:sz w:val="21"/>
          <w:szCs w:val="21"/>
          <w:lang w:eastAsia="tr-TR"/>
          <w14:ligatures w14:val="none"/>
        </w:rPr>
        <w:t>Kayıhan DS, Kayıhan C, Özden Çiftçi Y. Transgenic tobacco plants overexpressing a cold-adaptive nitroreductase gene exhibited enhanced 2,4-dinitrotoluene detoxification rate at low temperature. International Journal of Phytoremediation, 2021; 23(1):1-9.</w:t>
      </w:r>
    </w:p>
    <w:p w14:paraId="69A1E772" w14:textId="77777777" w:rsidR="00603A1B" w:rsidRPr="00603A1B" w:rsidRDefault="00603A1B" w:rsidP="00603A1B">
      <w:pPr>
        <w:shd w:val="clear" w:color="auto" w:fill="FFFFFF"/>
        <w:spacing w:after="150" w:line="300" w:lineRule="atLeast"/>
        <w:rPr>
          <w:rFonts w:ascii="Helvetica" w:eastAsia="Times New Roman" w:hAnsi="Helvetica" w:cs="Helvetica"/>
          <w:color w:val="333333"/>
          <w:kern w:val="0"/>
          <w:sz w:val="21"/>
          <w:szCs w:val="21"/>
          <w:lang w:eastAsia="tr-TR"/>
          <w14:ligatures w14:val="none"/>
        </w:rPr>
      </w:pPr>
      <w:r w:rsidRPr="00603A1B">
        <w:rPr>
          <w:rFonts w:ascii="Helvetica" w:eastAsia="Times New Roman" w:hAnsi="Helvetica" w:cs="Helvetica"/>
          <w:color w:val="333333"/>
          <w:kern w:val="0"/>
          <w:sz w:val="21"/>
          <w:szCs w:val="21"/>
          <w:lang w:eastAsia="tr-TR"/>
          <w14:ligatures w14:val="none"/>
        </w:rPr>
        <w:t>--------------------------------------------------------------------------------------------------------------------------</w:t>
      </w:r>
    </w:p>
    <w:p w14:paraId="0338F635" w14:textId="77777777" w:rsidR="00603A1B" w:rsidRPr="00603A1B" w:rsidRDefault="00603A1B" w:rsidP="00603A1B">
      <w:pPr>
        <w:shd w:val="clear" w:color="auto" w:fill="FFFFFF"/>
        <w:spacing w:after="150" w:line="300" w:lineRule="atLeast"/>
        <w:rPr>
          <w:rFonts w:ascii="Helvetica" w:eastAsia="Times New Roman" w:hAnsi="Helvetica" w:cs="Helvetica"/>
          <w:color w:val="333333"/>
          <w:kern w:val="0"/>
          <w:sz w:val="21"/>
          <w:szCs w:val="21"/>
          <w:lang w:eastAsia="tr-TR"/>
          <w14:ligatures w14:val="none"/>
        </w:rPr>
      </w:pPr>
      <w:r w:rsidRPr="00603A1B">
        <w:rPr>
          <w:rFonts w:ascii="Helvetica" w:eastAsia="Times New Roman" w:hAnsi="Helvetica" w:cs="Helvetica"/>
          <w:b/>
          <w:bCs/>
          <w:color w:val="333333"/>
          <w:kern w:val="0"/>
          <w:sz w:val="21"/>
          <w:szCs w:val="21"/>
          <w:lang w:eastAsia="tr-TR"/>
          <w14:ligatures w14:val="none"/>
        </w:rPr>
        <w:t>SCI, SSCI, SCI-Expanded ve AHCI endeksleri tarafından taranan dergilerde yayımlanan ya da yayımlanmak üzere kabul edilmiş makaleler. (Q3)</w:t>
      </w:r>
    </w:p>
    <w:p w14:paraId="3B49F10C" w14:textId="77777777" w:rsidR="00603A1B" w:rsidRPr="00603A1B" w:rsidRDefault="00603A1B" w:rsidP="00603A1B">
      <w:pPr>
        <w:shd w:val="clear" w:color="auto" w:fill="FFFFFF"/>
        <w:spacing w:after="150" w:line="300" w:lineRule="atLeast"/>
        <w:rPr>
          <w:rFonts w:ascii="Helvetica" w:eastAsia="Times New Roman" w:hAnsi="Helvetica" w:cs="Helvetica"/>
          <w:color w:val="333333"/>
          <w:kern w:val="0"/>
          <w:sz w:val="21"/>
          <w:szCs w:val="21"/>
          <w:lang w:eastAsia="tr-TR"/>
          <w14:ligatures w14:val="none"/>
        </w:rPr>
      </w:pPr>
      <w:r w:rsidRPr="00603A1B">
        <w:rPr>
          <w:rFonts w:ascii="Helvetica" w:eastAsia="Times New Roman" w:hAnsi="Helvetica" w:cs="Helvetica"/>
          <w:color w:val="333333"/>
          <w:kern w:val="0"/>
          <w:sz w:val="21"/>
          <w:szCs w:val="21"/>
          <w:lang w:eastAsia="tr-TR"/>
          <w14:ligatures w14:val="none"/>
        </w:rPr>
        <w:t>Kayıhan C. The involvement of the induction of anthocyanin biosynthesis and transport in toxic boron responsive regulation in Arabidopsis thaliana. Turkish Journal of Botany, 2021; 45(3):181-191.</w:t>
      </w:r>
    </w:p>
    <w:p w14:paraId="1EB13022" w14:textId="77777777" w:rsidR="00603A1B" w:rsidRPr="00603A1B" w:rsidRDefault="00603A1B" w:rsidP="00603A1B">
      <w:pPr>
        <w:shd w:val="clear" w:color="auto" w:fill="FFFFFF"/>
        <w:spacing w:after="150" w:line="300" w:lineRule="atLeast"/>
        <w:rPr>
          <w:rFonts w:ascii="Helvetica" w:eastAsia="Times New Roman" w:hAnsi="Helvetica" w:cs="Helvetica"/>
          <w:color w:val="333333"/>
          <w:kern w:val="0"/>
          <w:sz w:val="21"/>
          <w:szCs w:val="21"/>
          <w:lang w:eastAsia="tr-TR"/>
          <w14:ligatures w14:val="none"/>
        </w:rPr>
      </w:pPr>
      <w:r w:rsidRPr="00603A1B">
        <w:rPr>
          <w:rFonts w:ascii="Helvetica" w:eastAsia="Times New Roman" w:hAnsi="Helvetica" w:cs="Helvetica"/>
          <w:color w:val="333333"/>
          <w:kern w:val="0"/>
          <w:sz w:val="21"/>
          <w:szCs w:val="21"/>
          <w:lang w:eastAsia="tr-TR"/>
          <w14:ligatures w14:val="none"/>
        </w:rPr>
        <w:t>--------------------------------------------------------------------------------------------------------------------------</w:t>
      </w:r>
    </w:p>
    <w:p w14:paraId="0E903982" w14:textId="77777777" w:rsidR="00603A1B" w:rsidRPr="00603A1B" w:rsidRDefault="00603A1B" w:rsidP="00603A1B">
      <w:pPr>
        <w:shd w:val="clear" w:color="auto" w:fill="FFFFFF"/>
        <w:spacing w:after="150" w:line="300" w:lineRule="atLeast"/>
        <w:rPr>
          <w:rFonts w:ascii="Helvetica" w:eastAsia="Times New Roman" w:hAnsi="Helvetica" w:cs="Helvetica"/>
          <w:color w:val="333333"/>
          <w:kern w:val="0"/>
          <w:sz w:val="21"/>
          <w:szCs w:val="21"/>
          <w:lang w:eastAsia="tr-TR"/>
          <w14:ligatures w14:val="none"/>
        </w:rPr>
      </w:pPr>
      <w:r w:rsidRPr="00603A1B">
        <w:rPr>
          <w:rFonts w:ascii="Helvetica" w:eastAsia="Times New Roman" w:hAnsi="Helvetica" w:cs="Helvetica"/>
          <w:b/>
          <w:bCs/>
          <w:color w:val="333333"/>
          <w:kern w:val="0"/>
          <w:sz w:val="21"/>
          <w:szCs w:val="21"/>
          <w:lang w:eastAsia="tr-TR"/>
          <w14:ligatures w14:val="none"/>
        </w:rPr>
        <w:t>SCI, SSCI, SCI-Expanded ve AHCI endeksleri tarafından taranan dergilerde yayımlanan ya da yayımlanmak üzere kabul edilmiş makale. (Q4)</w:t>
      </w:r>
    </w:p>
    <w:p w14:paraId="4DFAE9B2" w14:textId="77777777" w:rsidR="00603A1B" w:rsidRPr="00603A1B" w:rsidRDefault="00603A1B" w:rsidP="00603A1B">
      <w:pPr>
        <w:shd w:val="clear" w:color="auto" w:fill="FFFFFF"/>
        <w:spacing w:after="150" w:line="300" w:lineRule="atLeast"/>
        <w:rPr>
          <w:rFonts w:ascii="Helvetica" w:eastAsia="Times New Roman" w:hAnsi="Helvetica" w:cs="Helvetica"/>
          <w:color w:val="333333"/>
          <w:kern w:val="0"/>
          <w:sz w:val="21"/>
          <w:szCs w:val="21"/>
          <w:lang w:eastAsia="tr-TR"/>
          <w14:ligatures w14:val="none"/>
        </w:rPr>
      </w:pPr>
      <w:r w:rsidRPr="00603A1B">
        <w:rPr>
          <w:rFonts w:ascii="Helvetica" w:eastAsia="Times New Roman" w:hAnsi="Helvetica" w:cs="Helvetica"/>
          <w:color w:val="333333"/>
          <w:kern w:val="0"/>
          <w:sz w:val="21"/>
          <w:szCs w:val="21"/>
          <w:lang w:eastAsia="tr-TR"/>
          <w14:ligatures w14:val="none"/>
        </w:rPr>
        <w:lastRenderedPageBreak/>
        <w:t>--------------------------------------------------------------------------------------------------------------------------</w:t>
      </w:r>
    </w:p>
    <w:p w14:paraId="2DE437B8" w14:textId="77777777" w:rsidR="00603A1B" w:rsidRPr="00603A1B" w:rsidRDefault="00603A1B" w:rsidP="00603A1B">
      <w:pPr>
        <w:shd w:val="clear" w:color="auto" w:fill="FFFFFF"/>
        <w:spacing w:after="150" w:line="300" w:lineRule="atLeast"/>
        <w:rPr>
          <w:rFonts w:ascii="Helvetica" w:eastAsia="Times New Roman" w:hAnsi="Helvetica" w:cs="Helvetica"/>
          <w:color w:val="333333"/>
          <w:kern w:val="0"/>
          <w:sz w:val="21"/>
          <w:szCs w:val="21"/>
          <w:lang w:eastAsia="tr-TR"/>
          <w14:ligatures w14:val="none"/>
        </w:rPr>
      </w:pPr>
      <w:r w:rsidRPr="00603A1B">
        <w:rPr>
          <w:rFonts w:ascii="Helvetica" w:eastAsia="Times New Roman" w:hAnsi="Helvetica" w:cs="Helvetica"/>
          <w:b/>
          <w:bCs/>
          <w:color w:val="333333"/>
          <w:kern w:val="0"/>
          <w:sz w:val="21"/>
          <w:szCs w:val="21"/>
          <w:lang w:eastAsia="tr-TR"/>
          <w14:ligatures w14:val="none"/>
        </w:rPr>
        <w:t>Emerging Sources Citation Index (ESCI), PSYCH-Info, Scopus ya da MLA International Bibliography tarafından taranan dergilerde yayımlanan ya da yayımlanmak üzere kabul edilmiş makaleler.</w:t>
      </w:r>
    </w:p>
    <w:p w14:paraId="273A5075" w14:textId="77777777" w:rsidR="00603A1B" w:rsidRPr="00603A1B" w:rsidRDefault="00603A1B" w:rsidP="00603A1B">
      <w:pPr>
        <w:shd w:val="clear" w:color="auto" w:fill="FFFFFF"/>
        <w:spacing w:after="150" w:line="300" w:lineRule="atLeast"/>
        <w:rPr>
          <w:rFonts w:ascii="Helvetica" w:eastAsia="Times New Roman" w:hAnsi="Helvetica" w:cs="Helvetica"/>
          <w:color w:val="333333"/>
          <w:kern w:val="0"/>
          <w:sz w:val="21"/>
          <w:szCs w:val="21"/>
          <w:lang w:eastAsia="tr-TR"/>
          <w14:ligatures w14:val="none"/>
        </w:rPr>
      </w:pPr>
      <w:r w:rsidRPr="00603A1B">
        <w:rPr>
          <w:rFonts w:ascii="Helvetica" w:eastAsia="Times New Roman" w:hAnsi="Helvetica" w:cs="Helvetica"/>
          <w:color w:val="333333"/>
          <w:kern w:val="0"/>
          <w:sz w:val="21"/>
          <w:szCs w:val="21"/>
          <w:lang w:eastAsia="tr-TR"/>
          <w14:ligatures w14:val="none"/>
        </w:rPr>
        <w:t>--------------------------------------------------------------------------------------------------------------------------</w:t>
      </w:r>
    </w:p>
    <w:p w14:paraId="032D5E57" w14:textId="77777777" w:rsidR="00603A1B" w:rsidRPr="00603A1B" w:rsidRDefault="00603A1B" w:rsidP="00603A1B">
      <w:pPr>
        <w:shd w:val="clear" w:color="auto" w:fill="FFFFFF"/>
        <w:spacing w:after="150" w:line="300" w:lineRule="atLeast"/>
        <w:rPr>
          <w:rFonts w:ascii="Helvetica" w:eastAsia="Times New Roman" w:hAnsi="Helvetica" w:cs="Helvetica"/>
          <w:color w:val="333333"/>
          <w:kern w:val="0"/>
          <w:sz w:val="21"/>
          <w:szCs w:val="21"/>
          <w:lang w:eastAsia="tr-TR"/>
          <w14:ligatures w14:val="none"/>
        </w:rPr>
      </w:pPr>
      <w:r w:rsidRPr="00603A1B">
        <w:rPr>
          <w:rFonts w:ascii="Helvetica" w:eastAsia="Times New Roman" w:hAnsi="Helvetica" w:cs="Helvetica"/>
          <w:b/>
          <w:bCs/>
          <w:color w:val="333333"/>
          <w:kern w:val="0"/>
          <w:sz w:val="21"/>
          <w:szCs w:val="21"/>
          <w:lang w:eastAsia="tr-TR"/>
          <w14:ligatures w14:val="none"/>
        </w:rPr>
        <w:t>Directory of Open Access Journals (DOAJ), EBSCHO ya da ULAKBIM-TR Dizin tarafından taranan dergilerde yayımlanan ya da yayımlanmak üzere kabul edilmiş makaleler.</w:t>
      </w:r>
    </w:p>
    <w:p w14:paraId="7E88EE2B" w14:textId="77777777" w:rsidR="00603A1B" w:rsidRPr="00603A1B" w:rsidRDefault="00603A1B" w:rsidP="00603A1B">
      <w:pPr>
        <w:shd w:val="clear" w:color="auto" w:fill="FFFFFF"/>
        <w:spacing w:after="150" w:line="300" w:lineRule="atLeast"/>
        <w:rPr>
          <w:rFonts w:ascii="Helvetica" w:eastAsia="Times New Roman" w:hAnsi="Helvetica" w:cs="Helvetica"/>
          <w:color w:val="333333"/>
          <w:kern w:val="0"/>
          <w:sz w:val="21"/>
          <w:szCs w:val="21"/>
          <w:lang w:eastAsia="tr-TR"/>
          <w14:ligatures w14:val="none"/>
        </w:rPr>
      </w:pPr>
      <w:r w:rsidRPr="00603A1B">
        <w:rPr>
          <w:rFonts w:ascii="Helvetica" w:eastAsia="Times New Roman" w:hAnsi="Helvetica" w:cs="Helvetica"/>
          <w:color w:val="333333"/>
          <w:kern w:val="0"/>
          <w:sz w:val="21"/>
          <w:szCs w:val="21"/>
          <w:lang w:eastAsia="tr-TR"/>
          <w14:ligatures w14:val="none"/>
        </w:rPr>
        <w:t>Kayıhan C. Effect of of boron toxicity on miR393 expression at moderate and severe levels in Arabidopsis thaliana . Journal of Boron, 2020; 5(4):183-191.</w:t>
      </w:r>
    </w:p>
    <w:p w14:paraId="6625DB29" w14:textId="77777777" w:rsidR="00603A1B" w:rsidRPr="00603A1B" w:rsidRDefault="00603A1B" w:rsidP="00603A1B">
      <w:pPr>
        <w:shd w:val="clear" w:color="auto" w:fill="FFFFFF"/>
        <w:spacing w:after="150" w:line="300" w:lineRule="atLeast"/>
        <w:rPr>
          <w:rFonts w:ascii="Helvetica" w:eastAsia="Times New Roman" w:hAnsi="Helvetica" w:cs="Helvetica"/>
          <w:color w:val="333333"/>
          <w:kern w:val="0"/>
          <w:sz w:val="21"/>
          <w:szCs w:val="21"/>
          <w:lang w:eastAsia="tr-TR"/>
          <w14:ligatures w14:val="none"/>
        </w:rPr>
      </w:pPr>
      <w:r w:rsidRPr="00603A1B">
        <w:rPr>
          <w:rFonts w:ascii="Helvetica" w:eastAsia="Times New Roman" w:hAnsi="Helvetica" w:cs="Helvetica"/>
          <w:color w:val="333333"/>
          <w:kern w:val="0"/>
          <w:sz w:val="21"/>
          <w:szCs w:val="21"/>
          <w:lang w:eastAsia="tr-TR"/>
          <w14:ligatures w14:val="none"/>
        </w:rPr>
        <w:t>--------------------------------------------------------------------------------------------------------------------------</w:t>
      </w:r>
    </w:p>
    <w:p w14:paraId="5555A842" w14:textId="77777777" w:rsidR="00603A1B" w:rsidRPr="00603A1B" w:rsidRDefault="00603A1B" w:rsidP="00603A1B">
      <w:pPr>
        <w:shd w:val="clear" w:color="auto" w:fill="FFFFFF"/>
        <w:spacing w:after="150" w:line="300" w:lineRule="atLeast"/>
        <w:rPr>
          <w:rFonts w:ascii="Helvetica" w:eastAsia="Times New Roman" w:hAnsi="Helvetica" w:cs="Helvetica"/>
          <w:color w:val="333333"/>
          <w:kern w:val="0"/>
          <w:sz w:val="21"/>
          <w:szCs w:val="21"/>
          <w:lang w:eastAsia="tr-TR"/>
          <w14:ligatures w14:val="none"/>
        </w:rPr>
      </w:pPr>
      <w:r w:rsidRPr="00603A1B">
        <w:rPr>
          <w:rFonts w:ascii="Helvetica" w:eastAsia="Times New Roman" w:hAnsi="Helvetica" w:cs="Helvetica"/>
          <w:b/>
          <w:bCs/>
          <w:color w:val="333333"/>
          <w:kern w:val="0"/>
          <w:sz w:val="21"/>
          <w:szCs w:val="21"/>
          <w:lang w:eastAsia="tr-TR"/>
          <w14:ligatures w14:val="none"/>
        </w:rPr>
        <w:t>Basılmış kitap yazarlığı ya da editörlüğü.</w:t>
      </w:r>
    </w:p>
    <w:p w14:paraId="5224C930" w14:textId="77777777" w:rsidR="00603A1B" w:rsidRPr="00603A1B" w:rsidRDefault="00603A1B" w:rsidP="00603A1B">
      <w:pPr>
        <w:shd w:val="clear" w:color="auto" w:fill="FFFFFF"/>
        <w:spacing w:after="150" w:line="300" w:lineRule="atLeast"/>
        <w:rPr>
          <w:rFonts w:ascii="Helvetica" w:eastAsia="Times New Roman" w:hAnsi="Helvetica" w:cs="Helvetica"/>
          <w:color w:val="333333"/>
          <w:kern w:val="0"/>
          <w:sz w:val="21"/>
          <w:szCs w:val="21"/>
          <w:lang w:eastAsia="tr-TR"/>
          <w14:ligatures w14:val="none"/>
        </w:rPr>
      </w:pPr>
      <w:r w:rsidRPr="00603A1B">
        <w:rPr>
          <w:rFonts w:ascii="Helvetica" w:eastAsia="Times New Roman" w:hAnsi="Helvetica" w:cs="Helvetica"/>
          <w:color w:val="333333"/>
          <w:kern w:val="0"/>
          <w:sz w:val="21"/>
          <w:szCs w:val="21"/>
          <w:lang w:eastAsia="tr-TR"/>
          <w14:ligatures w14:val="none"/>
        </w:rPr>
        <w:t>--------------------------------------------------------------------------------------------------------------------------</w:t>
      </w:r>
    </w:p>
    <w:p w14:paraId="68470EC7" w14:textId="77777777" w:rsidR="00603A1B" w:rsidRPr="00603A1B" w:rsidRDefault="00603A1B" w:rsidP="00603A1B">
      <w:pPr>
        <w:shd w:val="clear" w:color="auto" w:fill="FFFFFF"/>
        <w:spacing w:after="150" w:line="300" w:lineRule="atLeast"/>
        <w:rPr>
          <w:rFonts w:ascii="Helvetica" w:eastAsia="Times New Roman" w:hAnsi="Helvetica" w:cs="Helvetica"/>
          <w:color w:val="333333"/>
          <w:kern w:val="0"/>
          <w:sz w:val="21"/>
          <w:szCs w:val="21"/>
          <w:lang w:eastAsia="tr-TR"/>
          <w14:ligatures w14:val="none"/>
        </w:rPr>
      </w:pPr>
      <w:r w:rsidRPr="00603A1B">
        <w:rPr>
          <w:rFonts w:ascii="Helvetica" w:eastAsia="Times New Roman" w:hAnsi="Helvetica" w:cs="Helvetica"/>
          <w:b/>
          <w:bCs/>
          <w:color w:val="333333"/>
          <w:kern w:val="0"/>
          <w:sz w:val="21"/>
          <w:szCs w:val="21"/>
          <w:lang w:eastAsia="tr-TR"/>
          <w14:ligatures w14:val="none"/>
        </w:rPr>
        <w:t>Basılmış kitaplarda bölüm yazarlığı.</w:t>
      </w:r>
    </w:p>
    <w:p w14:paraId="090EC80E" w14:textId="77777777" w:rsidR="00603A1B" w:rsidRPr="00603A1B" w:rsidRDefault="00603A1B" w:rsidP="00603A1B">
      <w:pPr>
        <w:shd w:val="clear" w:color="auto" w:fill="FFFFFF"/>
        <w:spacing w:after="150" w:line="300" w:lineRule="atLeast"/>
        <w:rPr>
          <w:rFonts w:ascii="Helvetica" w:eastAsia="Times New Roman" w:hAnsi="Helvetica" w:cs="Helvetica"/>
          <w:color w:val="333333"/>
          <w:kern w:val="0"/>
          <w:sz w:val="21"/>
          <w:szCs w:val="21"/>
          <w:lang w:eastAsia="tr-TR"/>
          <w14:ligatures w14:val="none"/>
        </w:rPr>
      </w:pPr>
      <w:r w:rsidRPr="00603A1B">
        <w:rPr>
          <w:rFonts w:ascii="Helvetica" w:eastAsia="Times New Roman" w:hAnsi="Helvetica" w:cs="Helvetica"/>
          <w:color w:val="333333"/>
          <w:kern w:val="0"/>
          <w:sz w:val="21"/>
          <w:szCs w:val="21"/>
          <w:lang w:eastAsia="tr-TR"/>
          <w14:ligatures w14:val="none"/>
        </w:rPr>
        <w:t>Erdoğan, C. Sürdürülebilir Bitki Koruma Uygulamaları, Biyoçeşitlilik ve Öngörüler. In: Pakdemirli, B., Sivritepe, H. O., Bayraktar, Z., Takmaz, S. Editors. Pandemi Sonrası Yeni Nesil Tarım. Ankara: Sonçağ Yayıncılık Matbaacılık; p.71-110; 2021.</w:t>
      </w:r>
    </w:p>
    <w:p w14:paraId="1F7F6910" w14:textId="77777777" w:rsidR="00F25A18" w:rsidRDefault="00F25A18"/>
    <w:sectPr w:rsidR="00F25A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3E5"/>
    <w:rsid w:val="005245B2"/>
    <w:rsid w:val="005A2860"/>
    <w:rsid w:val="00603A1B"/>
    <w:rsid w:val="00BD035A"/>
    <w:rsid w:val="00ED53E5"/>
    <w:rsid w:val="00F25A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B0D35"/>
  <w15:chartTrackingRefBased/>
  <w15:docId w15:val="{49155785-7C21-47AF-9CD4-E121E0968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3A1B"/>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Strong">
    <w:name w:val="Strong"/>
    <w:basedOn w:val="DefaultParagraphFont"/>
    <w:uiPriority w:val="22"/>
    <w:qFormat/>
    <w:rsid w:val="00603A1B"/>
    <w:rPr>
      <w:b/>
      <w:bCs/>
    </w:rPr>
  </w:style>
  <w:style w:type="character" w:styleId="Hyperlink">
    <w:name w:val="Hyperlink"/>
    <w:basedOn w:val="DefaultParagraphFont"/>
    <w:uiPriority w:val="99"/>
    <w:semiHidden/>
    <w:unhideWhenUsed/>
    <w:rsid w:val="00603A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016663">
      <w:bodyDiv w:val="1"/>
      <w:marLeft w:val="0"/>
      <w:marRight w:val="0"/>
      <w:marTop w:val="0"/>
      <w:marBottom w:val="0"/>
      <w:divBdr>
        <w:top w:val="none" w:sz="0" w:space="0" w:color="auto"/>
        <w:left w:val="none" w:sz="0" w:space="0" w:color="auto"/>
        <w:bottom w:val="none" w:sz="0" w:space="0" w:color="auto"/>
        <w:right w:val="none" w:sz="0" w:space="0" w:color="auto"/>
      </w:divBdr>
      <w:divsChild>
        <w:div w:id="1204637812">
          <w:marLeft w:val="0"/>
          <w:marRight w:val="0"/>
          <w:marTop w:val="450"/>
          <w:marBottom w:val="150"/>
          <w:divBdr>
            <w:top w:val="none" w:sz="0" w:space="0" w:color="auto"/>
            <w:left w:val="none" w:sz="0" w:space="0" w:color="auto"/>
            <w:bottom w:val="none" w:sz="0" w:space="0" w:color="auto"/>
            <w:right w:val="none" w:sz="0" w:space="0" w:color="auto"/>
          </w:divBdr>
        </w:div>
        <w:div w:id="303511575">
          <w:marLeft w:val="0"/>
          <w:marRight w:val="0"/>
          <w:marTop w:val="0"/>
          <w:marBottom w:val="0"/>
          <w:divBdr>
            <w:top w:val="none" w:sz="0" w:space="0" w:color="auto"/>
            <w:left w:val="none" w:sz="0" w:space="0" w:color="auto"/>
            <w:bottom w:val="none" w:sz="0" w:space="0" w:color="auto"/>
            <w:right w:val="none" w:sz="0" w:space="0" w:color="auto"/>
          </w:divBdr>
          <w:divsChild>
            <w:div w:id="322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x.doi.org/10.1016/j.cropro.2021.105661"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3744</Characters>
  <Application>Microsoft Office Word</Application>
  <DocSecurity>0</DocSecurity>
  <Lines>31</Lines>
  <Paragraphs>8</Paragraphs>
  <ScaleCrop>false</ScaleCrop>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Güner</dc:creator>
  <cp:keywords/>
  <dc:description/>
  <cp:lastModifiedBy>Mehmet Güner</cp:lastModifiedBy>
  <cp:revision>2</cp:revision>
  <dcterms:created xsi:type="dcterms:W3CDTF">2023-05-10T10:44:00Z</dcterms:created>
  <dcterms:modified xsi:type="dcterms:W3CDTF">2023-05-10T10:44:00Z</dcterms:modified>
</cp:coreProperties>
</file>