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7FA6" w:rsidRDefault="00C27FA6" w:rsidP="00C27FA6">
      <w:pPr>
        <w:pStyle w:val="NormalWeb"/>
        <w:spacing w:before="0" w:beforeAutospacing="0" w:after="150" w:afterAutospacing="0"/>
        <w:rPr>
          <w:rFonts w:ascii="Helvetica Neue" w:hAnsi="Helvetica Neue"/>
          <w:b/>
          <w:bCs/>
          <w:color w:val="333333"/>
          <w:sz w:val="30"/>
          <w:szCs w:val="30"/>
          <w:shd w:val="clear" w:color="auto" w:fill="FFFFFF"/>
        </w:rPr>
      </w:pPr>
      <w:r>
        <w:rPr>
          <w:rFonts w:ascii="Helvetica Neue" w:hAnsi="Helvetica Neue"/>
          <w:b/>
          <w:bCs/>
          <w:color w:val="333333"/>
          <w:sz w:val="30"/>
          <w:szCs w:val="30"/>
          <w:shd w:val="clear" w:color="auto" w:fill="FFFFFF"/>
        </w:rPr>
        <w:t>Bilimsel Yayınlar (2023)</w:t>
      </w:r>
    </w:p>
    <w:p w:rsidR="00C27FA6" w:rsidRDefault="00C27FA6" w:rsidP="00C27FA6">
      <w:pPr>
        <w:pStyle w:val="NormalWeb"/>
        <w:spacing w:before="0" w:beforeAutospacing="0" w:after="150" w:afterAutospacing="0"/>
        <w:rPr>
          <w:rStyle w:val="Gl"/>
          <w:rFonts w:ascii="Helvetica Neue" w:hAnsi="Helvetica Neue"/>
          <w:color w:val="333333"/>
          <w:sz w:val="21"/>
          <w:szCs w:val="21"/>
        </w:rPr>
      </w:pPr>
    </w:p>
    <w:p w:rsidR="00C27FA6" w:rsidRDefault="00C27FA6" w:rsidP="00C27FA6">
      <w:pPr>
        <w:pStyle w:val="NormalWeb"/>
        <w:spacing w:before="0" w:beforeAutospacing="0" w:after="150" w:afterAutospacing="0"/>
        <w:rPr>
          <w:rStyle w:val="Gl"/>
          <w:rFonts w:ascii="Helvetica Neue" w:hAnsi="Helvetica Neue"/>
          <w:color w:val="333333"/>
          <w:sz w:val="21"/>
          <w:szCs w:val="21"/>
        </w:rPr>
      </w:pPr>
      <w:r>
        <w:rPr>
          <w:rStyle w:val="Gl"/>
          <w:rFonts w:ascii="Helvetica Neue" w:hAnsi="Helvetica Neue"/>
          <w:color w:val="333333"/>
          <w:sz w:val="21"/>
          <w:szCs w:val="21"/>
        </w:rPr>
        <w:t>SCI, SSCI, SCI-Expanded ve AHCI endeksleri tarafından taranan dergilerde yayımlanan ya da yayımlanmak üzere kabul edilmiş makaleler. (Q1)</w:t>
      </w:r>
    </w:p>
    <w:p w:rsidR="00C27FA6" w:rsidRDefault="00C27FA6" w:rsidP="00C27FA6">
      <w:pPr>
        <w:pStyle w:val="NormalWeb"/>
        <w:spacing w:before="0" w:beforeAutospacing="0" w:after="150" w:afterAutospacing="0"/>
        <w:rPr>
          <w:rStyle w:val="Gl"/>
          <w:rFonts w:ascii="Helvetica Neue" w:hAnsi="Helvetica Neue"/>
          <w:b w:val="0"/>
          <w:bCs w:val="0"/>
          <w:color w:val="333333"/>
          <w:sz w:val="21"/>
          <w:szCs w:val="21"/>
        </w:rPr>
      </w:pPr>
      <w:r w:rsidRPr="00767E38">
        <w:rPr>
          <w:rStyle w:val="Gl"/>
          <w:rFonts w:ascii="Helvetica Neue" w:hAnsi="Helvetica Neue"/>
          <w:b w:val="0"/>
          <w:bCs w:val="0"/>
          <w:color w:val="333333"/>
          <w:sz w:val="21"/>
          <w:szCs w:val="21"/>
        </w:rPr>
        <w:t>Saatci O, Akbulut O, Cetin M, Sikirzhytski V, Uner M, Lengerli D, O’Quinn EC, Romeo MJ, Caliskan B, Banoglu E, Aksoy S, Uner A, Sahin O. Targeting TACC3 represents a novel vulnerability in highly aggressive breast cancers with centrosome amplification. Cell Death &amp; Differentiation, 2023; 30:1305-1319.</w:t>
      </w:r>
    </w:p>
    <w:p w:rsidR="00C27FA6" w:rsidRDefault="00C27FA6" w:rsidP="00C27FA6">
      <w:pPr>
        <w:pStyle w:val="NormalWeb"/>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w:t>
      </w:r>
    </w:p>
    <w:p w:rsidR="00C27FA6" w:rsidRDefault="00C27FA6" w:rsidP="00C27FA6">
      <w:pPr>
        <w:pStyle w:val="NormalWeb"/>
        <w:spacing w:before="0" w:beforeAutospacing="0" w:after="150" w:afterAutospacing="0"/>
        <w:rPr>
          <w:rStyle w:val="Gl"/>
          <w:rFonts w:ascii="Helvetica Neue" w:hAnsi="Helvetica Neue"/>
          <w:color w:val="333333"/>
          <w:sz w:val="21"/>
          <w:szCs w:val="21"/>
        </w:rPr>
      </w:pPr>
      <w:r>
        <w:rPr>
          <w:rStyle w:val="Gl"/>
          <w:rFonts w:ascii="Helvetica Neue" w:hAnsi="Helvetica Neue"/>
          <w:color w:val="333333"/>
          <w:sz w:val="21"/>
          <w:szCs w:val="21"/>
        </w:rPr>
        <w:t>SCI, SSCI, SCI-Expanded ve AHCI endeksleri tarafından taranan dergilerde yayımlanan ya da yayımlanmaküzere kabul edilmiş makaleler. (Q2)</w:t>
      </w:r>
    </w:p>
    <w:p w:rsidR="00C27FA6" w:rsidRDefault="00C27FA6" w:rsidP="00C27FA6">
      <w:pPr>
        <w:pStyle w:val="NormalWeb"/>
        <w:spacing w:before="0" w:beforeAutospacing="0" w:after="150" w:afterAutospacing="0"/>
        <w:rPr>
          <w:rFonts w:ascii="Helvetica Neue" w:hAnsi="Helvetica Neue"/>
          <w:color w:val="333333"/>
          <w:sz w:val="21"/>
          <w:szCs w:val="21"/>
        </w:rPr>
      </w:pPr>
      <w:r w:rsidRPr="00767E38">
        <w:rPr>
          <w:rFonts w:ascii="Helvetica Neue" w:hAnsi="Helvetica Neue"/>
          <w:color w:val="333333"/>
          <w:sz w:val="21"/>
          <w:szCs w:val="21"/>
        </w:rPr>
        <w:t>Secme A, Tefek U, Sari B, Pisheh HS, Uslu DH, Caliskan OA, Kucukoglu B, Erdogan TR, Alhmoud H, Sahin O, Hanay SM. High resolution dielectric characterization of single cells and microparticles using integrated microfluidic microwave sensors. IEE Sensors Journal, 2023; 23(7):6517-6529.</w:t>
      </w:r>
    </w:p>
    <w:p w:rsidR="00C27FA6" w:rsidRDefault="00C27FA6" w:rsidP="00C27FA6">
      <w:pPr>
        <w:pStyle w:val="NormalWeb"/>
        <w:spacing w:before="0" w:beforeAutospacing="0" w:after="150" w:afterAutospacing="0"/>
        <w:rPr>
          <w:rFonts w:ascii="Helvetica Neue" w:hAnsi="Helvetica Neue"/>
          <w:color w:val="333333"/>
          <w:sz w:val="21"/>
          <w:szCs w:val="21"/>
        </w:rPr>
      </w:pPr>
      <w:r w:rsidRPr="00767E38">
        <w:rPr>
          <w:rFonts w:ascii="Helvetica Neue" w:hAnsi="Helvetica Neue"/>
          <w:color w:val="333333"/>
          <w:sz w:val="21"/>
          <w:szCs w:val="21"/>
        </w:rPr>
        <w:t>Erdogan, C., Ozdem, A., Alpkent, Y.N., Demiroz, D., 2023. Resistance to common insecticides and mechanisms of resistance in Aphis pomi de Geer (Hemiptera: Aphididae), in apple orchards in Turkey. Phytoparasitica 51, 323–335. https://doi.org/10.1007/s12600-022-01042-x.</w:t>
      </w:r>
    </w:p>
    <w:p w:rsidR="00C27FA6" w:rsidRDefault="00C27FA6" w:rsidP="00C27FA6">
      <w:pPr>
        <w:pStyle w:val="NormalWeb"/>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w:t>
      </w:r>
    </w:p>
    <w:p w:rsidR="00C27FA6" w:rsidRDefault="00C27FA6" w:rsidP="00C27FA6">
      <w:pPr>
        <w:pStyle w:val="NormalWeb"/>
        <w:spacing w:before="0" w:beforeAutospacing="0" w:after="150" w:afterAutospacing="0"/>
        <w:rPr>
          <w:rStyle w:val="Gl"/>
          <w:rFonts w:ascii="Helvetica Neue" w:hAnsi="Helvetica Neue"/>
          <w:color w:val="333333"/>
          <w:sz w:val="21"/>
          <w:szCs w:val="21"/>
        </w:rPr>
      </w:pPr>
      <w:r>
        <w:rPr>
          <w:rStyle w:val="Gl"/>
          <w:rFonts w:ascii="Helvetica Neue" w:hAnsi="Helvetica Neue"/>
          <w:color w:val="333333"/>
          <w:sz w:val="21"/>
          <w:szCs w:val="21"/>
        </w:rPr>
        <w:t>SCI, SSCI, SCI-Expanded ve AHCI endeksleri tarafından taranan dergilerde yayımlanan ya da yayımlanmak üzere kabul edilmiş makaleler. (Q3)</w:t>
      </w:r>
    </w:p>
    <w:p w:rsidR="00C27FA6" w:rsidRDefault="00C27FA6" w:rsidP="00C27FA6">
      <w:pPr>
        <w:pStyle w:val="NormalWeb"/>
        <w:spacing w:before="0" w:beforeAutospacing="0" w:after="150" w:afterAutospacing="0"/>
        <w:rPr>
          <w:rFonts w:ascii="Helvetica Neue" w:hAnsi="Helvetica Neue"/>
          <w:color w:val="333333"/>
          <w:sz w:val="21"/>
          <w:szCs w:val="21"/>
        </w:rPr>
      </w:pPr>
      <w:r w:rsidRPr="003B2E20">
        <w:rPr>
          <w:rFonts w:ascii="Helvetica Neue" w:hAnsi="Helvetica Neue"/>
          <w:color w:val="333333"/>
          <w:sz w:val="21"/>
          <w:szCs w:val="21"/>
        </w:rPr>
        <w:t>Yelkuvan EM, Erdemli Ö, Yılmaz B, Aktürk Ö. Evaluation of photochemically cross-linked collagen/gold nanoparticle composites as potential skin tissue scaffolds. Turkish Journal of Chemistry, 2023; 47(1):101-115.</w:t>
      </w:r>
    </w:p>
    <w:p w:rsidR="00C27FA6" w:rsidRDefault="00C27FA6" w:rsidP="00C27FA6">
      <w:pPr>
        <w:pStyle w:val="NormalWeb"/>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w:t>
      </w:r>
    </w:p>
    <w:p w:rsidR="00C27FA6" w:rsidRDefault="00C27FA6" w:rsidP="00C27FA6">
      <w:pPr>
        <w:pStyle w:val="NormalWeb"/>
        <w:spacing w:before="0" w:beforeAutospacing="0" w:after="150" w:afterAutospacing="0"/>
        <w:rPr>
          <w:rFonts w:ascii="Helvetica Neue" w:hAnsi="Helvetica Neue"/>
          <w:color w:val="333333"/>
          <w:sz w:val="21"/>
          <w:szCs w:val="21"/>
        </w:rPr>
      </w:pPr>
      <w:r>
        <w:rPr>
          <w:rStyle w:val="Gl"/>
          <w:rFonts w:ascii="Helvetica Neue" w:hAnsi="Helvetica Neue"/>
          <w:color w:val="333333"/>
          <w:sz w:val="21"/>
          <w:szCs w:val="21"/>
        </w:rPr>
        <w:t>SCI, SSCI, SCI-Expanded ve AHCI endeksleri tarafından taranan dergilerde yayımlanan ya da yayımlanmak üzere kabul edilmiş makale. (Q4)</w:t>
      </w:r>
    </w:p>
    <w:p w:rsidR="00C27FA6" w:rsidRDefault="00C27FA6" w:rsidP="00C27FA6">
      <w:pPr>
        <w:pStyle w:val="NormalWeb"/>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w:t>
      </w:r>
    </w:p>
    <w:p w:rsidR="00C27FA6" w:rsidRDefault="00C27FA6" w:rsidP="00C27FA6">
      <w:pPr>
        <w:pStyle w:val="NormalWeb"/>
        <w:spacing w:before="0" w:beforeAutospacing="0" w:after="150" w:afterAutospacing="0"/>
        <w:rPr>
          <w:rStyle w:val="Gl"/>
          <w:rFonts w:ascii="Helvetica Neue" w:hAnsi="Helvetica Neue"/>
          <w:color w:val="333333"/>
          <w:sz w:val="21"/>
          <w:szCs w:val="21"/>
        </w:rPr>
      </w:pPr>
      <w:r>
        <w:rPr>
          <w:rStyle w:val="Gl"/>
          <w:rFonts w:ascii="Helvetica Neue" w:hAnsi="Helvetica Neue"/>
          <w:color w:val="333333"/>
          <w:sz w:val="21"/>
          <w:szCs w:val="21"/>
        </w:rPr>
        <w:t>Emerging Sources Citation Index (ESCI), PSYCH-Info, Scopus ya da MLA International Bibliography tarafından taranan dergilerde yayımlanan ya da yayımlanmak üzere kabul edilmiş makaleler.</w:t>
      </w:r>
    </w:p>
    <w:p w:rsidR="00C27FA6" w:rsidRDefault="00C27FA6" w:rsidP="00C27FA6">
      <w:pPr>
        <w:pStyle w:val="NormalWeb"/>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w:t>
      </w:r>
    </w:p>
    <w:p w:rsidR="00C27FA6" w:rsidRDefault="00C27FA6" w:rsidP="00C27FA6">
      <w:pPr>
        <w:pStyle w:val="NormalWeb"/>
        <w:spacing w:before="0" w:beforeAutospacing="0" w:after="150" w:afterAutospacing="0"/>
        <w:rPr>
          <w:rStyle w:val="Gl"/>
          <w:rFonts w:ascii="Helvetica Neue" w:hAnsi="Helvetica Neue"/>
          <w:color w:val="333333"/>
          <w:sz w:val="21"/>
          <w:szCs w:val="21"/>
        </w:rPr>
      </w:pPr>
      <w:r>
        <w:rPr>
          <w:rStyle w:val="Gl"/>
          <w:rFonts w:ascii="Helvetica Neue" w:hAnsi="Helvetica Neue"/>
          <w:color w:val="333333"/>
          <w:sz w:val="21"/>
          <w:szCs w:val="21"/>
        </w:rPr>
        <w:t>Directory of Open Access Journals (DOAJ), EBSCHO ya da ULAKBIM-TR Dizin tarafından taranan dergilerde yayımlanan ya da yayımlanmak üzere kabul edilmiş makaleler.</w:t>
      </w:r>
    </w:p>
    <w:p w:rsidR="00C27FA6" w:rsidRDefault="00C27FA6" w:rsidP="00C27FA6">
      <w:pPr>
        <w:pStyle w:val="NormalWeb"/>
        <w:spacing w:before="0" w:beforeAutospacing="0" w:after="150" w:afterAutospacing="0"/>
        <w:rPr>
          <w:rFonts w:ascii="Helvetica Neue" w:hAnsi="Helvetica Neue"/>
          <w:color w:val="333333"/>
          <w:sz w:val="21"/>
          <w:szCs w:val="21"/>
        </w:rPr>
      </w:pPr>
      <w:r w:rsidRPr="00767E38">
        <w:rPr>
          <w:rFonts w:ascii="Helvetica Neue" w:hAnsi="Helvetica Neue"/>
          <w:color w:val="333333"/>
          <w:sz w:val="21"/>
          <w:szCs w:val="21"/>
        </w:rPr>
        <w:t>Determination Conservation Priority Areas and Taxa in Terms of Birds: The Case of Aksaray. Journal of the Institute of Science and Technology, 2023; 13(2): 899-905</w:t>
      </w:r>
    </w:p>
    <w:p w:rsidR="00C27FA6" w:rsidRDefault="00C27FA6" w:rsidP="00C27FA6">
      <w:pPr>
        <w:pStyle w:val="NormalWeb"/>
        <w:spacing w:before="0" w:beforeAutospacing="0" w:after="150" w:afterAutospacing="0"/>
        <w:rPr>
          <w:rFonts w:ascii="Helvetica Neue" w:hAnsi="Helvetica Neue"/>
          <w:color w:val="333333"/>
          <w:sz w:val="21"/>
          <w:szCs w:val="21"/>
        </w:rPr>
      </w:pPr>
      <w:r w:rsidRPr="00767E38">
        <w:rPr>
          <w:rFonts w:ascii="Helvetica Neue" w:hAnsi="Helvetica Neue"/>
          <w:color w:val="333333"/>
          <w:sz w:val="21"/>
          <w:szCs w:val="21"/>
        </w:rPr>
        <w:t xml:space="preserve">Kılıc P, Cosar B, İnce AT, Caebbaroğlu DD, Tekeli C, Benli E, İşeri Ö,. It Isn’t Over ‘Till It’s Over: A Continuing Concern of the SARS-CoV-2 Variants, and MiRNAs Targeting the S Protein as a </w:t>
      </w:r>
      <w:r w:rsidRPr="00767E38">
        <w:rPr>
          <w:rFonts w:ascii="Helvetica Neue" w:hAnsi="Helvetica Neue"/>
          <w:color w:val="333333"/>
          <w:sz w:val="21"/>
          <w:szCs w:val="21"/>
        </w:rPr>
        <w:lastRenderedPageBreak/>
        <w:t>Probable Absolute Cure. Experimental Biomedical Research, 57-76, 2023. doi. 10.30714/j-ebr.2022.170</w:t>
      </w:r>
    </w:p>
    <w:p w:rsidR="00C27FA6" w:rsidRDefault="00C27FA6" w:rsidP="00C27FA6">
      <w:pPr>
        <w:pStyle w:val="NormalWeb"/>
        <w:spacing w:before="0" w:beforeAutospacing="0" w:after="150" w:afterAutospacing="0"/>
        <w:rPr>
          <w:rFonts w:ascii="Helvetica Neue" w:hAnsi="Helvetica Neue"/>
          <w:color w:val="333333"/>
          <w:sz w:val="21"/>
          <w:szCs w:val="21"/>
        </w:rPr>
      </w:pPr>
      <w:r w:rsidRPr="00767E38">
        <w:rPr>
          <w:rFonts w:ascii="Helvetica Neue" w:hAnsi="Helvetica Neue"/>
          <w:color w:val="333333"/>
          <w:sz w:val="21"/>
          <w:szCs w:val="21"/>
        </w:rPr>
        <w:t>Çitler GN, İşeri ÖD.  Repurposing of beta-blockers: Applications in breast cancer. Frontiers in Life Sciences and Related Technologies, 4(1): 52-61, 2023.</w:t>
      </w:r>
    </w:p>
    <w:p w:rsidR="00C27FA6" w:rsidRDefault="00C27FA6" w:rsidP="00C27FA6">
      <w:pPr>
        <w:pStyle w:val="NormalWeb"/>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w:t>
      </w:r>
    </w:p>
    <w:p w:rsidR="00C27FA6" w:rsidRDefault="00C27FA6" w:rsidP="00C27FA6">
      <w:pPr>
        <w:pStyle w:val="NormalWeb"/>
        <w:spacing w:before="0" w:beforeAutospacing="0" w:after="150" w:afterAutospacing="0"/>
        <w:rPr>
          <w:rFonts w:ascii="Helvetica Neue" w:hAnsi="Helvetica Neue"/>
          <w:color w:val="333333"/>
          <w:sz w:val="21"/>
          <w:szCs w:val="21"/>
        </w:rPr>
      </w:pPr>
      <w:r>
        <w:rPr>
          <w:rStyle w:val="Gl"/>
          <w:rFonts w:ascii="Helvetica Neue" w:hAnsi="Helvetica Neue"/>
          <w:color w:val="333333"/>
          <w:sz w:val="21"/>
          <w:szCs w:val="21"/>
        </w:rPr>
        <w:t>Basılmış kitap yazarlığı ya da editörlüğü.</w:t>
      </w:r>
    </w:p>
    <w:p w:rsidR="00C27FA6" w:rsidRDefault="00C27FA6" w:rsidP="00C27FA6">
      <w:pPr>
        <w:pStyle w:val="NormalWeb"/>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w:t>
      </w:r>
    </w:p>
    <w:p w:rsidR="00C27FA6" w:rsidRDefault="00C27FA6" w:rsidP="00C27FA6">
      <w:pPr>
        <w:pStyle w:val="NormalWeb"/>
        <w:spacing w:before="0" w:beforeAutospacing="0" w:after="150" w:afterAutospacing="0"/>
        <w:rPr>
          <w:rFonts w:ascii="Helvetica Neue" w:hAnsi="Helvetica Neue"/>
          <w:color w:val="333333"/>
          <w:sz w:val="21"/>
          <w:szCs w:val="21"/>
        </w:rPr>
      </w:pPr>
      <w:r>
        <w:rPr>
          <w:rStyle w:val="Gl"/>
          <w:rFonts w:ascii="Helvetica Neue" w:hAnsi="Helvetica Neue"/>
          <w:color w:val="333333"/>
          <w:sz w:val="21"/>
          <w:szCs w:val="21"/>
        </w:rPr>
        <w:t>Basılmış kitaplarda bölüm yazarlığı.</w:t>
      </w:r>
    </w:p>
    <w:p w:rsidR="007569EB" w:rsidRDefault="007569EB"/>
    <w:sectPr w:rsidR="007569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A6"/>
    <w:rsid w:val="000051A1"/>
    <w:rsid w:val="0069380C"/>
    <w:rsid w:val="007569EB"/>
    <w:rsid w:val="00C27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3E194E4-EC51-144A-AD9F-2F73F7BA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27FA6"/>
    <w:pPr>
      <w:spacing w:before="100" w:beforeAutospacing="1" w:after="100" w:afterAutospacing="1"/>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C27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Özden</dc:creator>
  <cp:keywords/>
  <dc:description/>
  <cp:lastModifiedBy>Dilara Özden</cp:lastModifiedBy>
  <cp:revision>1</cp:revision>
  <dcterms:created xsi:type="dcterms:W3CDTF">2024-07-15T18:12:00Z</dcterms:created>
  <dcterms:modified xsi:type="dcterms:W3CDTF">2024-07-15T18:12:00Z</dcterms:modified>
</cp:coreProperties>
</file>